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E3D" w:rsidRDefault="00DD7E3D" w:rsidP="00DD7E3D">
      <w:r>
        <w:t>T.C. Adalet Bakanlığı</w:t>
      </w:r>
    </w:p>
    <w:p w:rsidR="00DD7E3D" w:rsidRDefault="00DD7E3D" w:rsidP="00DD7E3D">
      <w:r>
        <w:t>Bilirkişilik Daire Başkanlığı</w:t>
      </w:r>
    </w:p>
    <w:p w:rsidR="00DD7E3D" w:rsidRDefault="00DD7E3D" w:rsidP="00DD7E3D">
      <w:proofErr w:type="gramStart"/>
      <w:r w:rsidRPr="00DD7E3D">
        <w:rPr>
          <w:color w:val="0070C0"/>
        </w:rPr>
        <w:t>……………………………………….</w:t>
      </w:r>
      <w:proofErr w:type="gramEnd"/>
      <w:r>
        <w:t xml:space="preserve"> Bölge Kurulu’ </w:t>
      </w:r>
      <w:proofErr w:type="spellStart"/>
      <w:r>
        <w:t>na</w:t>
      </w:r>
      <w:proofErr w:type="spellEnd"/>
      <w:r>
        <w:t xml:space="preserve"> </w:t>
      </w:r>
    </w:p>
    <w:p w:rsidR="00DD7E3D" w:rsidRDefault="00DD7E3D" w:rsidP="00DD7E3D">
      <w:r>
        <w:t> </w:t>
      </w:r>
    </w:p>
    <w:p w:rsidR="00DD7E3D" w:rsidRDefault="00DD7E3D" w:rsidP="00DD7E3D">
      <w:r>
        <w:t>Adres: (ilgili bölge kurulunun)</w:t>
      </w:r>
    </w:p>
    <w:p w:rsidR="00DD7E3D" w:rsidRDefault="00DD7E3D" w:rsidP="00DD7E3D">
      <w:r>
        <w:t> </w:t>
      </w:r>
    </w:p>
    <w:p w:rsidR="00DD7E3D" w:rsidRDefault="00DD7E3D" w:rsidP="00DD7E3D">
      <w:pPr>
        <w:jc w:val="both"/>
      </w:pPr>
      <w:r>
        <w:t xml:space="preserve">Konu: 6754 sayılı Bilirkişilik Kanunu’ </w:t>
      </w:r>
      <w:proofErr w:type="spellStart"/>
      <w:r>
        <w:t>nun</w:t>
      </w:r>
      <w:proofErr w:type="spellEnd"/>
      <w:r>
        <w:t xml:space="preserve"> 8 inci Maddesinin Birinci Fıkrasının (b) ve (c) Bentleri Uyarınca Bilirkişilik Sicili ve Bölge Bilirkişi Listelerinin Oluşturulması ile İlgili Bilirkişiliğe Müracaatımın  Reddine İlişkin İtiraz Dilekçemdir.</w:t>
      </w:r>
    </w:p>
    <w:p w:rsidR="00DD7E3D" w:rsidRDefault="00DD7E3D" w:rsidP="00DD7E3D">
      <w:pPr>
        <w:jc w:val="both"/>
      </w:pPr>
      <w:r>
        <w:t> </w:t>
      </w:r>
    </w:p>
    <w:p w:rsidR="00DD7E3D" w:rsidRDefault="00DD7E3D" w:rsidP="00DD7E3D">
      <w:pPr>
        <w:jc w:val="both"/>
      </w:pPr>
      <w:proofErr w:type="gramStart"/>
      <w:r w:rsidRPr="00DD7E3D">
        <w:rPr>
          <w:color w:val="0070C0"/>
        </w:rPr>
        <w:t>………………………….</w:t>
      </w:r>
      <w:proofErr w:type="gramEnd"/>
      <w:r>
        <w:t xml:space="preserve"> , </w:t>
      </w:r>
      <w:proofErr w:type="gramStart"/>
      <w:r w:rsidRPr="00DD7E3D">
        <w:rPr>
          <w:color w:val="0070C0"/>
        </w:rPr>
        <w:t>…………………………….</w:t>
      </w:r>
      <w:proofErr w:type="gramEnd"/>
      <w:r>
        <w:t xml:space="preserve"> , </w:t>
      </w:r>
      <w:proofErr w:type="gramStart"/>
      <w:r w:rsidRPr="00DD7E3D">
        <w:rPr>
          <w:color w:val="0070C0"/>
        </w:rPr>
        <w:t>…………………………………………</w:t>
      </w:r>
      <w:proofErr w:type="gramEnd"/>
      <w:r>
        <w:t xml:space="preserve"> uzmanlık alanı/alanlarında yapmış olduğum </w:t>
      </w:r>
      <w:proofErr w:type="gramStart"/>
      <w:r>
        <w:t>…..</w:t>
      </w:r>
      <w:proofErr w:type="gramEnd"/>
      <w:r>
        <w:t xml:space="preserve">/…./2017 Tarihli bilirkişilik başvurum, Kurulunuzca </w:t>
      </w:r>
      <w:r w:rsidRPr="00DD7E3D">
        <w:rPr>
          <w:color w:val="0070C0"/>
        </w:rPr>
        <w:t>…………………………………</w:t>
      </w:r>
      <w:r>
        <w:t xml:space="preserve"> </w:t>
      </w:r>
      <w:proofErr w:type="gramStart"/>
      <w:r>
        <w:t>ifadesi</w:t>
      </w:r>
      <w:proofErr w:type="gramEnd"/>
      <w:r>
        <w:t xml:space="preserve"> ile reddedilmiştir. </w:t>
      </w:r>
    </w:p>
    <w:p w:rsidR="00DD7E3D" w:rsidRDefault="00DD7E3D" w:rsidP="00DD7E3D">
      <w:pPr>
        <w:jc w:val="both"/>
      </w:pPr>
      <w:r>
        <w:t> </w:t>
      </w:r>
    </w:p>
    <w:p w:rsidR="00DD7E3D" w:rsidRDefault="00DD7E3D" w:rsidP="00DD7E3D">
      <w:pPr>
        <w:jc w:val="both"/>
      </w:pPr>
      <w:r>
        <w:t xml:space="preserve">5684 Sayılı Sigortacılık Kanunu Kapsamında </w:t>
      </w:r>
      <w:proofErr w:type="gramStart"/>
      <w:r>
        <w:t>…….</w:t>
      </w:r>
      <w:proofErr w:type="gramEnd"/>
      <w:r>
        <w:t xml:space="preserve"> / </w:t>
      </w:r>
      <w:proofErr w:type="gramStart"/>
      <w:r>
        <w:t>……..</w:t>
      </w:r>
      <w:proofErr w:type="gramEnd"/>
      <w:r>
        <w:t xml:space="preserve"> tarih </w:t>
      </w:r>
      <w:proofErr w:type="gramStart"/>
      <w:r>
        <w:t>……………</w:t>
      </w:r>
      <w:proofErr w:type="gramEnd"/>
      <w:r>
        <w:t xml:space="preserve"> </w:t>
      </w:r>
      <w:proofErr w:type="spellStart"/>
      <w:r>
        <w:t>nolu</w:t>
      </w:r>
      <w:proofErr w:type="spellEnd"/>
      <w:r>
        <w:t xml:space="preserve"> …(branş ismi)</w:t>
      </w:r>
      <w:proofErr w:type="gramStart"/>
      <w:r>
        <w:t>….</w:t>
      </w:r>
      <w:proofErr w:type="gramEnd"/>
      <w:r>
        <w:t xml:space="preserve"> Sigorta Eksperliği ruhsatnamesi ile TOBB Sigortacılık Müdürlüğü Sigorta Eksperleri Levhası’ </w:t>
      </w:r>
      <w:proofErr w:type="spellStart"/>
      <w:r>
        <w:t>na</w:t>
      </w:r>
      <w:proofErr w:type="spellEnd"/>
      <w:r>
        <w:t xml:space="preserve"> kayıtlı olarak  </w:t>
      </w:r>
      <w:proofErr w:type="gramStart"/>
      <w:r w:rsidRPr="00DD7E3D">
        <w:rPr>
          <w:color w:val="0070C0"/>
        </w:rPr>
        <w:t>……………</w:t>
      </w:r>
      <w:proofErr w:type="gramEnd"/>
      <w:r>
        <w:t xml:space="preserve"> </w:t>
      </w:r>
      <w:proofErr w:type="gramStart"/>
      <w:r>
        <w:t>yıllık</w:t>
      </w:r>
      <w:proofErr w:type="gramEnd"/>
      <w:r>
        <w:t xml:space="preserve"> mesleki tecrübem ile fiilen Sigorta Eksperliği yapmaktayım. Mesleğime dair yasal tanım ve düzenlemeler 5684 Sayılı Sigortacılık Kanunu ve 22.06.2008 tarih ve 26914 sayılı Sigorta Eksperleri Yönetmeliği kapsamında yapılmaktadır.</w:t>
      </w:r>
    </w:p>
    <w:p w:rsidR="00DD7E3D" w:rsidRDefault="00DD7E3D" w:rsidP="00DD7E3D">
      <w:pPr>
        <w:jc w:val="both"/>
      </w:pPr>
      <w:r>
        <w:t> </w:t>
      </w:r>
    </w:p>
    <w:p w:rsidR="00DD7E3D" w:rsidRDefault="00DD7E3D" w:rsidP="00DD7E3D">
      <w:pPr>
        <w:jc w:val="both"/>
      </w:pPr>
      <w:r>
        <w:t xml:space="preserve">Söz konusu kanun kapsamında “Sigorta Eksperi” Sigorta konusu risklerin gerçekleşmesi sonucunda ortaya çıkan kayıp ve hasarların miktarını, nedenlerini ve niteliklerini belirleyen ve </w:t>
      </w:r>
      <w:proofErr w:type="spellStart"/>
      <w:r>
        <w:t>mutabakatlı</w:t>
      </w:r>
      <w:proofErr w:type="spellEnd"/>
      <w:r>
        <w:t xml:space="preserve"> kıymet tespiti, ön </w:t>
      </w:r>
      <w:proofErr w:type="gramStart"/>
      <w:r>
        <w:t>ekspertiz</w:t>
      </w:r>
      <w:proofErr w:type="gramEnd"/>
      <w:r>
        <w:t xml:space="preserve"> ve </w:t>
      </w:r>
      <w:r>
        <w:t>hasar gözetimi gibi işleri mutat</w:t>
      </w:r>
      <w:r>
        <w:t xml:space="preserve"> meslek olarak yapan tarafsız ve bağımsız kişi olarak tanımlanmaktadır.</w:t>
      </w:r>
    </w:p>
    <w:p w:rsidR="00DD7E3D" w:rsidRDefault="00DD7E3D" w:rsidP="00DD7E3D">
      <w:pPr>
        <w:jc w:val="both"/>
      </w:pPr>
      <w:r>
        <w:t> </w:t>
      </w:r>
    </w:p>
    <w:p w:rsidR="00DD7E3D" w:rsidRDefault="00DD7E3D" w:rsidP="00DD7E3D">
      <w:pPr>
        <w:jc w:val="both"/>
      </w:pPr>
      <w:r>
        <w:t xml:space="preserve">Yine aynı kanunun 22. maddesindeki sigorta </w:t>
      </w:r>
      <w:proofErr w:type="gramStart"/>
      <w:r>
        <w:t>eksperliği</w:t>
      </w:r>
      <w:proofErr w:type="gramEnd"/>
      <w:r>
        <w:t xml:space="preserve"> mesleğine dair ilkeler 6754 Sayılı Bilirkişilik Kanunu’ </w:t>
      </w:r>
      <w:proofErr w:type="spellStart"/>
      <w:r>
        <w:t>nun</w:t>
      </w:r>
      <w:proofErr w:type="spellEnd"/>
      <w:r>
        <w:t xml:space="preserve"> 3. maddesinde yer alan Temel İlkeler ile son derece uyumludur. Hatta ilgili maddenin  17. Fıkrasında  “Maddî hasarla sonuçlanan trafik kazaları için yetkili sigorta </w:t>
      </w:r>
      <w:proofErr w:type="gramStart"/>
      <w:r>
        <w:t>eksperleri</w:t>
      </w:r>
      <w:proofErr w:type="gramEnd"/>
      <w:r>
        <w:t xml:space="preserve"> tarafından düzenlenmiş, örneği İçişleri Bakanlığınca tespit olunacak rapor, sigorta tazminatının ödenmesinde Karayolları Trafik Kanununun 99 uncu maddesindeki kaza ve zarara ilişkin tespit tutanağı hükmündedir. Eksperler tarafından düzenlenen raporlar delil niteliğindedir” denilmektedir. </w:t>
      </w:r>
    </w:p>
    <w:p w:rsidR="00DD7E3D" w:rsidRDefault="00DD7E3D" w:rsidP="00DD7E3D">
      <w:pPr>
        <w:jc w:val="both"/>
      </w:pPr>
      <w:r>
        <w:t> </w:t>
      </w:r>
    </w:p>
    <w:p w:rsidR="00DD7E3D" w:rsidRDefault="00DD7E3D" w:rsidP="00DD7E3D">
      <w:pPr>
        <w:jc w:val="both"/>
      </w:pPr>
      <w:r>
        <w:t>Kamu kurumu tarafından  yapılan sınav, eğitim ve staj süreçleri sonrasında edinilebilen Sigorta eksperliği ruhsatnamesi,</w:t>
      </w:r>
      <w:r>
        <w:t xml:space="preserve"> </w:t>
      </w:r>
      <w:r>
        <w:t xml:space="preserve">ilgili alanda sigorta eksperinin uzman kişi olduğunu belgeleyen </w:t>
      </w:r>
      <w:proofErr w:type="gramStart"/>
      <w:r>
        <w:t>yegane</w:t>
      </w:r>
      <w:proofErr w:type="gramEnd"/>
      <w:r>
        <w:t xml:space="preserve"> evraktır.</w:t>
      </w:r>
    </w:p>
    <w:p w:rsidR="00DD7E3D" w:rsidRDefault="00DD7E3D" w:rsidP="00DD7E3D">
      <w:pPr>
        <w:jc w:val="both"/>
      </w:pPr>
      <w:r>
        <w:t> </w:t>
      </w:r>
    </w:p>
    <w:p w:rsidR="00DD7E3D" w:rsidRDefault="00DD7E3D" w:rsidP="00DD7E3D">
      <w:pPr>
        <w:jc w:val="both"/>
      </w:pPr>
      <w:r>
        <w:t>Nihai olarak Kanun ile tanımlanmış şart ve yükümlülüklere göre, taraf</w:t>
      </w:r>
      <w:r>
        <w:t>s</w:t>
      </w:r>
      <w:r>
        <w:t>ız ve bağımsız olarak ifa edilen Eksperlik ve Bilirkişilik birbiri ile son derece yakın kavramlardır ve Sigorta Eksperleri fiilen alanlarında uzman, bilirkişi olarak kabul görmektedir.</w:t>
      </w:r>
    </w:p>
    <w:p w:rsidR="00DD7E3D" w:rsidRDefault="00DD7E3D" w:rsidP="00DD7E3D">
      <w:pPr>
        <w:jc w:val="both"/>
      </w:pPr>
      <w:r>
        <w:t> </w:t>
      </w:r>
    </w:p>
    <w:p w:rsidR="00DD7E3D" w:rsidRDefault="00DD7E3D" w:rsidP="00DD7E3D">
      <w:pPr>
        <w:jc w:val="both"/>
      </w:pPr>
      <w:r>
        <w:t xml:space="preserve">Konu hakkında Meslek Kuruluşumuz olan TOBB Sigorta Eksperleri İcra Komitesi tarafından teknik nedenlerden olduğu anlaşılmak üzere ilgili listeye </w:t>
      </w:r>
      <w:proofErr w:type="gramStart"/>
      <w:r>
        <w:t>dahil</w:t>
      </w:r>
      <w:proofErr w:type="gramEnd"/>
      <w:r>
        <w:t xml:space="preserve"> edilmeyen alanımızın, Bilirkişilik Uzmanlık Alanları içerisine sigorta eksperliği ile ilgili alanların dahil edilmesini </w:t>
      </w:r>
      <w:proofErr w:type="spellStart"/>
      <w:r>
        <w:t>teminen</w:t>
      </w:r>
      <w:proofErr w:type="spellEnd"/>
      <w:r>
        <w:t xml:space="preserve"> Adalet Bakanlığı nezdinde gerekli girişimler yapılmış olup, görüşmeler devam etmektedir.</w:t>
      </w:r>
    </w:p>
    <w:p w:rsidR="00DD7E3D" w:rsidRDefault="00DD7E3D" w:rsidP="00DD7E3D">
      <w:pPr>
        <w:jc w:val="both"/>
      </w:pPr>
      <w:r>
        <w:t> </w:t>
      </w:r>
    </w:p>
    <w:p w:rsidR="00DD7E3D" w:rsidRDefault="00DD7E3D" w:rsidP="00DD7E3D">
      <w:pPr>
        <w:jc w:val="both"/>
      </w:pPr>
      <w:r>
        <w:t xml:space="preserve">Yukarıdaki nedenler ile müracaatımın yeniden değerlendirilerek sahip olduğum T.C. Başbakanlık Hazine Müsteşarlığı Sigorta Eksperliği Ruhsatnamesi/Ruhsatnameleri ne istinaden talep etmiş olduğum </w:t>
      </w:r>
      <w:proofErr w:type="gramStart"/>
      <w:r>
        <w:t>branş</w:t>
      </w:r>
      <w:proofErr w:type="gramEnd"/>
      <w:r>
        <w:t xml:space="preserve">/branşlar da bilirkişilik başvurumun/başvurularımın kabulünü arz ederim. </w:t>
      </w:r>
    </w:p>
    <w:p w:rsidR="00DD7E3D" w:rsidRDefault="00DD7E3D" w:rsidP="00DD7E3D">
      <w:r>
        <w:t> </w:t>
      </w:r>
    </w:p>
    <w:p w:rsidR="00DD7E3D" w:rsidRDefault="00DD7E3D" w:rsidP="00DD7E3D">
      <w:r>
        <w:t xml:space="preserve">                                                                                                                                         </w:t>
      </w:r>
      <w:r>
        <w:t>İsim soy isim</w:t>
      </w:r>
    </w:p>
    <w:p w:rsidR="00DD7E3D" w:rsidRDefault="00DD7E3D" w:rsidP="00DD7E3D">
      <w:r>
        <w:t xml:space="preserve">                                                                                                                                                  </w:t>
      </w:r>
      <w:bookmarkStart w:id="0" w:name="_GoBack"/>
      <w:bookmarkEnd w:id="0"/>
      <w:proofErr w:type="gramStart"/>
      <w:r>
        <w:t>imza</w:t>
      </w:r>
      <w:proofErr w:type="gramEnd"/>
    </w:p>
    <w:p w:rsidR="00854CAD" w:rsidRDefault="00DD7E3D"/>
    <w:sectPr w:rsidR="00854C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1D"/>
    <w:rsid w:val="0043561D"/>
    <w:rsid w:val="00BF6480"/>
    <w:rsid w:val="00C73478"/>
    <w:rsid w:val="00DD7E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F2CB9E-4C04-4F8F-8F1A-72D7CCA0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E3D"/>
    <w:pPr>
      <w:spacing w:after="0" w:line="240" w:lineRule="auto"/>
    </w:pPr>
    <w:rPr>
      <w:rFonts w:ascii="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9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dc:creator>
  <cp:keywords/>
  <dc:description/>
  <cp:lastModifiedBy>ASYA</cp:lastModifiedBy>
  <cp:revision>2</cp:revision>
  <dcterms:created xsi:type="dcterms:W3CDTF">2018-01-08T12:15:00Z</dcterms:created>
  <dcterms:modified xsi:type="dcterms:W3CDTF">2018-01-08T12:24:00Z</dcterms:modified>
</cp:coreProperties>
</file>